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E7" w:rsidRDefault="00FA15E7" w:rsidP="00FA15E7"/>
    <w:p w:rsidR="00FA15E7" w:rsidRPr="00073B90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04.06.2012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5E7" w:rsidRDefault="00FA15E7" w:rsidP="00FA15E7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1919"/>
          <w:sz w:val="28"/>
          <w:szCs w:val="28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color w:val="701919"/>
          <w:sz w:val="28"/>
          <w:szCs w:val="28"/>
          <w:lang w:eastAsia="ru-RU"/>
        </w:rPr>
        <w:t>Начало</w:t>
      </w:r>
    </w:p>
    <w:p w:rsidR="00FA15E7" w:rsidRDefault="00FA15E7" w:rsidP="00FA15E7">
      <w:pPr>
        <w:spacing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4 июня 2012 г., начал работать эколого -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краевеческий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под названием «Летняя школа практической экологии и краеведения». На первой встречи ребята поделились на два отряда: экологи и краеведы. 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Краеведы назвались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ХИКами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их состав входят 11человек. Из всех ребят 50% младшее звено, а остальные 50% старшие, которые будут помогать маленьким во всех начинаниях.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первый день пребывания в лагере краеведы посетили районную библиотеку и краеведческий музей. 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районной библиотеке нас встретила Мартынюк Маргарита Андреевна, она провела краткую экскурсию по библиотеки. Из её рассказа мы узнали, что в библиотеке есть пять отделов: </w:t>
      </w:r>
    </w:p>
    <w:p w:rsidR="00FA15E7" w:rsidRPr="00073B90" w:rsidRDefault="00FA15E7" w:rsidP="00FA15E7">
      <w:pPr>
        <w:spacing w:after="15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701919"/>
          <w:sz w:val="28"/>
          <w:szCs w:val="28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арт - фойе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 2) абонемент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 3)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 4) зал информационных технологий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 5) читальный зал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в ней образованы множество отделов вот одни из них: 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Краеведческий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 30 октября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Редких книг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библиотека даёт возможность оформить краеведческие работы, например все картины, отсканированы и есть в цифровом виде. « У каждого читателя есть компьютер, но не у каждого есть принтеры, сканеры и т.п.» - говорит Маргарита Андреевна - «а мы можем обеспечить ребят, читателей техникой  и позволить оформить работу». Ребята очень обрадовались и сказали, что теперь будут знать куда идти, если у них сломается принтер.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утверждают, что в селе не на что смотреть. Им вторят горожане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сегодня наши ребята убедились в обратном. 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библиотеке провели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видеоэкскурсию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АРТ-галерея». Там нам сделали обзор нескольких экспозиций работ художников-земляков, в разное время организованных в АРТ-фойе библиотеки и рассказ об их авторах - «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уходящий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Штырц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Санкт-Петербург), «Десять лет в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Каргаске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»(Алексей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Калныньш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Рига), «Негромкая мелодия пейзажа»(Василий Лотов, Томск), «Художник святого сердца»(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Харетинья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Григорьева, Новый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Васюган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«Тихая моя родина»(Иван Волков,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«Сорок маленьких шедевров»(Нели Беспалько,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музее мы посмотрели останки мамонта, бизонов, шерстистых носорогов и ещё многих других первобытных животных.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Сегодняшние впечатления записали в нескольких фразах дня: «Устала лениться, пойду, отдохну», «Художник святого сердца прекрасен». Новыми словами стали: аэрография, абстрактное и логическое мышления, ресурс.</w:t>
      </w: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Исаева Наталья</w:t>
      </w: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Pr="00073B90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Pr="00073B90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05.06.2012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5E7" w:rsidRPr="00073B90" w:rsidRDefault="00FA15E7" w:rsidP="00FA15E7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1919"/>
          <w:sz w:val="28"/>
          <w:szCs w:val="28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color w:val="701919"/>
          <w:sz w:val="28"/>
          <w:szCs w:val="28"/>
          <w:lang w:eastAsia="ru-RU"/>
        </w:rPr>
        <w:t>«Фальшивомонетчики»</w:t>
      </w:r>
    </w:p>
    <w:p w:rsidR="00FA15E7" w:rsidRPr="00073B90" w:rsidRDefault="00FA15E7" w:rsidP="00FA15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 мы продолжаем готовиться к открытию лагеря.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Центральный Банк России разрешил отряду «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Хики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» -  Хранители Истории Края печатать свою валюту. Это - «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хики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мы будем получать за свои старания: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за доброе дело,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хика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за вежливость,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хика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за активность,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хика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за дежурство,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хиков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за творчество.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Ещё в этот день мы узнали о народах,  живущих  и живших в нашем крае, о народах-первопоселенцах: татарах,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хантах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селькупах. Также мы узнали историю заселения Сибири другими этносами. Об этом нам рассказала Мартынюк Маргарита Андреевна  в Школе краеведческих знаний. Школа проходила в районной библиотеке.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Являясь «сыщиками во времени» мы  познакомились с этимологии слов этнос, спецпереселенцы, слово, лингвистика, этнография.   Узнали об известных людях нашего края: художнике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Калныньш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А.В, писателях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Макшееве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В.Н, 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Решетько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Колыхаловы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 и В.А. 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Фразы дня: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«Надо жить километрами, а не квадратными метрами»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«А у нас в кабинете сидят фальшивомонетчики».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2845"/>
      </w:tblGrid>
      <w:tr w:rsidR="00FA15E7" w:rsidRPr="00073B90" w:rsidTr="009528A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030C101C" wp14:editId="00D2A159">
                  <wp:extent cx="1817370" cy="1275715"/>
                  <wp:effectExtent l="0" t="0" r="0" b="635"/>
                  <wp:docPr id="9" name="Рисунок 9" descr="http://ddt.sokik.ru/files/ddt/2012/letn_otdih_2012/05_06_2012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dt.sokik.ru/files/ddt/2012/letn_otdih_2012/05_06_2012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2B847607" wp14:editId="13B0B8D7">
                  <wp:extent cx="1778000" cy="1258570"/>
                  <wp:effectExtent l="0" t="0" r="0" b="0"/>
                  <wp:docPr id="10" name="Рисунок 10" descr="http://ddt.sokik.ru/files/ddt/2012/letn_otdih_2012/05_06_2012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dt.sokik.ru/files/ddt/2012/letn_otdih_2012/05_06_2012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Кулик Виктор</w:t>
      </w: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Pr="00073B90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Pr="00073B90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06.06.2012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5E7" w:rsidRPr="00073B90" w:rsidRDefault="00FA15E7" w:rsidP="00FA15E7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1919"/>
          <w:sz w:val="28"/>
          <w:szCs w:val="28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color w:val="701919"/>
          <w:sz w:val="28"/>
          <w:szCs w:val="28"/>
          <w:lang w:eastAsia="ru-RU"/>
        </w:rPr>
        <w:t>Флаг поднять!</w:t>
      </w:r>
    </w:p>
    <w:p w:rsidR="00FA15E7" w:rsidRPr="00073B90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- третий день работы эколого-краеведческого лагеря. В этот знаменательный день состоялась торжественная линейка, открывшая начало лагерного сезона. Чести поднять флаг лагеря удостоились Снежана Гнездилова и Виктор Кулик.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Начался день: зарядка, завтрак, гуманитарный салон «Мой Пушкин» и посещение в районной библиотеке школы краеведческих знаний. Наш отряд встречает М.А. Мартынюк, которая познакомила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ХИКовцев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творчеством писателей-земляков: П. Ф Михайлова, В. М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Решетько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Н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Макшеева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 и В.А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Колыхаловых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 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Впечатления ребята отразили в своих записях, вот одна из них « Сегодня был поэтический день и день рождения А.С. Пушкина, что ещё раз пополнило мой культурный мир. Я очень благодарна экскурсоводам, которые вели мероприятия в эти дни»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мы познакомились с этимологией слов «музей», «муза», «этимология».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Фразы дня: «Вас приятно терпеть», «С волками жить, по- 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волчьи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выть», «Великое вблизи неуловимо», «Нужно жить километрами, а не квадратными метрами».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 концу дня были проставлены «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ХИКи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каждый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ХИКовец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 свои результаты.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</w:tblGrid>
      <w:tr w:rsidR="00FA15E7" w:rsidRPr="00073B90" w:rsidTr="009528A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7B0DB5D4" wp14:editId="58057FFF">
                  <wp:extent cx="1524000" cy="1145540"/>
                  <wp:effectExtent l="0" t="0" r="0" b="0"/>
                  <wp:docPr id="11" name="Рисунок 11" descr="http://ddt.sokik.ru/files/ddt/2012/letn_otdih_2012/llk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dt.sokik.ru/files/ddt/2012/letn_otdih_2012/llk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660C4EBF" wp14:editId="0135F1EC">
                  <wp:extent cx="1524000" cy="1145540"/>
                  <wp:effectExtent l="0" t="0" r="0" b="0"/>
                  <wp:docPr id="12" name="Рисунок 12" descr="http://ddt.sokik.ru/files/ddt/2012/letn_otdih_2012/llk3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dt.sokik.ru/files/ddt/2012/letn_otdih_2012/llk3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 Анастасия</w:t>
      </w: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Pr="00073B90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07.06.2012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5E7" w:rsidRPr="00073B90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1919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color w:val="701919"/>
          <w:sz w:val="24"/>
          <w:szCs w:val="24"/>
          <w:lang w:eastAsia="ru-RU"/>
        </w:rPr>
        <w:t>Этнический день</w:t>
      </w:r>
    </w:p>
    <w:p w:rsidR="00FA15E7" w:rsidRPr="00073B90" w:rsidRDefault="00FA15E7" w:rsidP="00FA15E7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1919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Уже мы не первый день ходим в лагерь. Со временем нам становится все интереснее и интереснее, каждый день мы узнаём происхождение нескольких слов. Например: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кавлаг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Югра, сур, мало, библиотека, аптека, кладбище, омут.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строгих рамок, которых надо придерживаться. Некоторые ребята были удивлены, что в краеведческом лагере можно не только заниматься теорией, но и практикой. 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краеведческих знаний районной библиотеки прослушали лекцию Мартынюк М.А об этнической составе нашего района.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Этническую тему продолжила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Вялова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Брониславовна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хантыйка возрождающая культуру своего народа. Она научила нас рисовать без карандашей и ластика... ножницами.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 очень заинтересовались бумагой, которую они могли превратить в образы, названия которых говорят сами за себя «мечта о рыбе», «краса, красная коса», «земля матушка», «лисица - сестрица».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рассказа В. М Зарубиной о сувенире, решили заняться изготовлением своих сувениров. К нам приходил доктор Р.А Косенков. Он с нами беседовал о правильном питании, вреде никотина, алкоголя. Ребята также были активными и отвечали на вопросы.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кажется, по окончанию этого дня в лагере ребята получат много интересного и поучительного.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445"/>
      </w:tblGrid>
      <w:tr w:rsidR="00FA15E7" w:rsidRPr="00073B90" w:rsidTr="009528A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2F52D811" wp14:editId="1837C9DD">
                  <wp:extent cx="1078230" cy="1145540"/>
                  <wp:effectExtent l="0" t="0" r="7620" b="0"/>
                  <wp:docPr id="13" name="Рисунок 13" descr="http://ddt.sokik.ru/files/ddt/2012/letn_otdih_2012/ted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ddt.sokik.ru/files/ddt/2012/letn_otdih_2012/ted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2F47D3EA" wp14:editId="71998D6C">
                  <wp:extent cx="1524000" cy="1145540"/>
                  <wp:effectExtent l="0" t="0" r="0" b="0"/>
                  <wp:docPr id="14" name="Рисунок 14" descr="http://ddt.sokik.ru/files/ddt/2012/letn_otdih_2012/ted3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dt.sokik.ru/files/ddt/2012/letn_otdih_2012/ted3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Чуянова</w:t>
      </w:r>
      <w:proofErr w:type="spellEnd"/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Людмила</w:t>
      </w: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Pr="00073B90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Pr="00073B90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08.06.2012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5E7" w:rsidRPr="00073B90" w:rsidRDefault="00FA15E7" w:rsidP="00FA15E7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1919"/>
          <w:sz w:val="28"/>
          <w:szCs w:val="28"/>
          <w:lang w:eastAsia="ru-RU"/>
        </w:rPr>
      </w:pPr>
      <w:proofErr w:type="spellStart"/>
      <w:r w:rsidRPr="00073B90">
        <w:rPr>
          <w:rFonts w:ascii="Times New Roman" w:eastAsia="Times New Roman" w:hAnsi="Times New Roman" w:cs="Times New Roman"/>
          <w:b/>
          <w:bCs/>
          <w:iCs/>
          <w:color w:val="701919"/>
          <w:sz w:val="28"/>
          <w:szCs w:val="28"/>
          <w:lang w:eastAsia="ru-RU"/>
        </w:rPr>
        <w:t>Кавлак</w:t>
      </w:r>
      <w:proofErr w:type="spellEnd"/>
      <w:r w:rsidRPr="00073B90">
        <w:rPr>
          <w:rFonts w:ascii="Times New Roman" w:eastAsia="Times New Roman" w:hAnsi="Times New Roman" w:cs="Times New Roman"/>
          <w:b/>
          <w:bCs/>
          <w:iCs/>
          <w:color w:val="701919"/>
          <w:sz w:val="28"/>
          <w:szCs w:val="28"/>
          <w:lang w:eastAsia="ru-RU"/>
        </w:rPr>
        <w:t xml:space="preserve"> и не только...</w:t>
      </w:r>
    </w:p>
    <w:p w:rsidR="00FA15E7" w:rsidRPr="00073B90" w:rsidRDefault="00FA15E7" w:rsidP="00FA15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в культуру </w:t>
      </w:r>
      <w:proofErr w:type="spellStart"/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хантов</w:t>
      </w:r>
      <w:proofErr w:type="spellEnd"/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08.06.12г. Этот день оставил много приятных впечатлений. К сожалению, я пропустила начало занятий, а именно экскурсию по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Каргаску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Ездившие ребята очень тепло и ярко отзывались по поводу поездки. Особо впечатлило их Светлое озеро, почему-то постоянно сравниваемое с яблоком. А также ребята познакомились с историей села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поездки шли мастер-классы: «Декоративная роспись» и «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Кавлак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сумочка хантыйская». «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Хики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поделились на две группы.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Вялову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Надежду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Брониславовну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проводившую мастер-класс «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Кавлак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сумочка хантыйская» ребята буквально засыпали вопросами. От неё мы услышали несколько легенд, немного окунулись в такую интересную и разнообразную жизнь народов севера: селькупов, эвенков и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 и 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узнали об их необыкновенной культуре.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моему несказанному удивлению мальчишкам из нашей группы очень понравилось шить. Особенно мне запомнились две фразы: «Игла - это продолжение моей руки» и «Мне понравилось шить. Я бы ещё шил и шил!» 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интересными и увлекательными для нас были занятия на кружке «Декоративная роспись», где мы вместе с Прокопенко Евгенией Игоревной «колдовали» над хантыйскими узорами.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Занятия были приняты «на ура». Некоторые, к примеру,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Чуянова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Люда и Савельева Оля даже так увлеклись шитьём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кавлака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остались на этом занятии и не пошли на следующее. А Ярославцева Маша взяла незавершённую работу домой, закончила её и на следующий день принесла.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перерыве между этими занятиями мы ходили в столовую. Каждый такой поход надолго оставляет в душе самые разнообразные впечатление - там мы встречаем множество знакомых и школьных друзей, общаемся, ну и естественно принимаем пищу.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Весь отряд существенно увлекла тематика народов севера, а именно -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Честно говоря, в самом начале многие думали, что все встречи и занятия, проведённые на тематику народов Севера, будут чрезвычайно скучны, однако на деле все убедились в обратном. Нам было непередаваемо жаль узнать, что Надежда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Брониславовна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к нам не придёт. Такая весёлая, мудрая и интересная женщина всем очень понравилась. Её занятия были крайне увлекательны и необычны. Многие надеются продолжить это знакомство.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Вообще день прошёл очень интересно, насыщенно 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 быстро.</w:t>
      </w:r>
    </w:p>
    <w:p w:rsidR="00FA15E7" w:rsidRPr="00073B90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Фатеева Арина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</w:tblGrid>
      <w:tr w:rsidR="00FA15E7" w:rsidRPr="00073B90" w:rsidTr="009528A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530FC178" wp14:editId="1E7E03F8">
                  <wp:extent cx="1524000" cy="1145540"/>
                  <wp:effectExtent l="0" t="0" r="0" b="0"/>
                  <wp:docPr id="15" name="Рисунок 15" descr="http://ddt.sokik.ru/files/ddt/2012/letn_otdih_2012/IMG_1747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ddt.sokik.ru/files/ddt/2012/letn_otdih_2012/IMG_1747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636B0B32" wp14:editId="1C996FA8">
                  <wp:extent cx="1524000" cy="1145540"/>
                  <wp:effectExtent l="0" t="0" r="0" b="0"/>
                  <wp:docPr id="16" name="Рисунок 16" descr="http://ddt.sokik.ru/files/ddt/2012/letn_otdih_2012/035_2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dt.sokik.ru/files/ddt/2012/letn_otdih_2012/035_21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Pr="00073B90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09.06.2012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5E7" w:rsidRDefault="00FA15E7" w:rsidP="00FA15E7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701919"/>
          <w:sz w:val="24"/>
          <w:szCs w:val="24"/>
          <w:lang w:eastAsia="ru-RU"/>
        </w:rPr>
      </w:pPr>
    </w:p>
    <w:p w:rsidR="00FA15E7" w:rsidRPr="00073B90" w:rsidRDefault="00FA15E7" w:rsidP="00FA15E7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1919"/>
          <w:sz w:val="28"/>
          <w:szCs w:val="28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iCs/>
          <w:color w:val="701919"/>
          <w:sz w:val="28"/>
          <w:szCs w:val="28"/>
          <w:lang w:eastAsia="ru-RU"/>
        </w:rPr>
        <w:t>Сибирские пословицы</w:t>
      </w:r>
    </w:p>
    <w:p w:rsidR="00FA15E7" w:rsidRPr="00073B90" w:rsidRDefault="00FA15E7" w:rsidP="00FA15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09.06.12 года день прошёл отлично. Мы научились лепить из глины «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хантыечку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в промежутках между занятиями пели песни о родном крае вместе с руководителем кружка «Лепка из глины» Тамарой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Нестеровной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Черниковой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самое главное и интересное занятие в этот день - это выбор сибирских пословиц из книги П.Е Бардиной «Жили да были». Я писал, эти пословицы и распечатывал их на принтере, а другие ребята получали листы, разрезали их и скручивали.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Ещё мы ездили на автобусную экскурсию по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Каргаску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Начали со Старого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Каргаска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Святого озера, потому что оттуда начиналось наше село. Валентина Михайловна Зарубина рассказала нам про старые дома, об основании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Каргаска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спецпереселенцах, которых ссылали в наши края. В этот день с нами работал психолог. Она проверяла нашу фантазию, умение излагать свои мысли. Но больше всего мне понравилось прыгать на батуте. Напрыгавшись, мы шли мокрые, довольные и полные чувства экстрима.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дня подвели итоги. День был очень насыщенный и мне понравился. Я хочу, чтобы все дни были такие, а может быть, и лучше. Я хочу, чтобы все посещали эту площадку, а тем, кто не ходит, сочувствую.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</w:tblGrid>
      <w:tr w:rsidR="00FA15E7" w:rsidRPr="00073B90" w:rsidTr="009528A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7325FFE9" wp14:editId="13D78190">
                  <wp:extent cx="1524000" cy="1145540"/>
                  <wp:effectExtent l="0" t="0" r="0" b="0"/>
                  <wp:docPr id="17" name="Рисунок 17" descr="http://ddt.sokik.ru/files/ddt/2012/letn_otdih_2012/DSC0566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ddt.sokik.ru/files/ddt/2012/letn_otdih_2012/DSC05661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Бархатов Павел</w:t>
      </w: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Pr="00073B90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11.06.2012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5E7" w:rsidRPr="00073B90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Pr="00073B90" w:rsidRDefault="00FA15E7" w:rsidP="00FA15E7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1919"/>
          <w:sz w:val="28"/>
          <w:szCs w:val="28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iCs/>
          <w:color w:val="701919"/>
          <w:sz w:val="28"/>
          <w:szCs w:val="28"/>
          <w:lang w:eastAsia="ru-RU"/>
        </w:rPr>
        <w:t>Сувенирчики.</w:t>
      </w:r>
    </w:p>
    <w:p w:rsidR="00FA15E7" w:rsidRPr="00073B90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11 июня - 8 день лагеря.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занимались лепкой из глины. Занятие вела Черникова Тамара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Нестеровна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кружка «Лепка из глины». Лепили мы кукол «хантыек». Но я не лепил куклу. С Ниной Александровной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Керб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кружка «Резьба по дереву» делали сувениры из дерева. Я сделал подставку под горячее и два магнита - сувенирчика, украсив их выжженными лицами леших. Затем Тамара Ивановна Шредер, руководитель фотокружка учила правильно фотографировать, и рассказала о секретах функции макросъёмки. Она нам рассказала истории появления фотоаппаратов и показала некоторые, в их числе и «шпионский фотоаппарат» - «Киев - 30», фоторужьё. Из её рассказа мы также узнали, как проявлять фотографии в специальном реагенте под названием «проявитель». Потом мы занялись скручиванием листочков с пословицами для сувениров.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</w:tblGrid>
      <w:tr w:rsidR="00FA15E7" w:rsidRPr="00073B90" w:rsidTr="009528A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170694D1" wp14:editId="7287E2CD">
                  <wp:extent cx="1524000" cy="1145540"/>
                  <wp:effectExtent l="0" t="0" r="0" b="0"/>
                  <wp:docPr id="18" name="Рисунок 18" descr="http://ddt.sokik.ru/files/ddt/2012/letn_otdih_2012/2_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ddt.sokik.ru/files/ddt/2012/letn_otdih_2012/2_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6214BA3F" wp14:editId="5039F2C1">
                  <wp:extent cx="1524000" cy="1145540"/>
                  <wp:effectExtent l="0" t="0" r="0" b="0"/>
                  <wp:docPr id="19" name="Рисунок 19" descr="http://ddt.sokik.ru/files/ddt/2012/letn_otdih_2012/2_3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ddt.sokik.ru/files/ddt/2012/letn_otdih_2012/2_3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5E7" w:rsidRPr="00073B90" w:rsidTr="009528A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 Артём.</w:t>
      </w: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13.06.2012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5E7" w:rsidRPr="00073B90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Pr="00073B90" w:rsidRDefault="00FA15E7" w:rsidP="00FA15E7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1919"/>
          <w:sz w:val="28"/>
          <w:szCs w:val="28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iCs/>
          <w:color w:val="701919"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b/>
          <w:bCs/>
          <w:iCs/>
          <w:color w:val="701919"/>
          <w:sz w:val="28"/>
          <w:szCs w:val="28"/>
          <w:lang w:eastAsia="ru-RU"/>
        </w:rPr>
        <w:t>работы по дереву</w:t>
      </w:r>
    </w:p>
    <w:p w:rsidR="00FA15E7" w:rsidRPr="00073B90" w:rsidRDefault="00FA15E7" w:rsidP="00FA15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Сегодняшний день был полон хлопот. В основном мы много работали по дереву; делали подставки под горячую утварь, выжигали, дорабатывали шкатулки - готовили сувениры. Заниматься выжиганием нам очень нравится. Эта работа требует повышенной сосредоточенности, усердности и хорошей фантазии. Поэтому все наши поделки получились очень интересными и креативными. Каждое выполненное задание наполняет нас бурей эмоций и восторга. Гуманитарный салон был посвящён рассказам о поездке в село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Могочино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мы ездили с командой проекта «Прощение и память». Всем ребятам было очень интересно. Мы с содроганием ждём закрытия лагеря. Ведь мы узнали и научились очень многому. Посещение различных кружков и мероприятий не прошло для нас даром. Мы узнали много интересного о народах Севера, посетили несколько чудных мест и вообще замечательно провели время.</w:t>
      </w:r>
    </w:p>
    <w:p w:rsidR="00FA15E7" w:rsidRPr="00073B90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Фатеева Арина, </w:t>
      </w:r>
      <w:proofErr w:type="spellStart"/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Чуянова</w:t>
      </w:r>
      <w:proofErr w:type="spellEnd"/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Людмила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</w:tblGrid>
      <w:tr w:rsidR="00FA15E7" w:rsidRPr="00073B90" w:rsidTr="009528A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0F60D4D1" wp14:editId="10D1056F">
                  <wp:extent cx="1524000" cy="1145540"/>
                  <wp:effectExtent l="0" t="0" r="0" b="0"/>
                  <wp:docPr id="20" name="Рисунок 20" descr="http://ddt.sokik.ru/files/ddt/2012/letn_otdih_2012/3_2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ddt.sokik.ru/files/ddt/2012/letn_otdih_2012/3_2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3DCA2CF2" wp14:editId="102B0D8B">
                  <wp:extent cx="1524000" cy="1145540"/>
                  <wp:effectExtent l="0" t="0" r="0" b="0"/>
                  <wp:docPr id="21" name="Рисунок 21" descr="http://ddt.sokik.ru/files/ddt/2012/letn_otdih_2012/3_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ddt.sokik.ru/files/ddt/2012/letn_otdih_2012/3_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Pr="00073B90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14.06.2012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5E7" w:rsidRPr="00073B90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Pr="00073B90" w:rsidRDefault="00FA15E7" w:rsidP="00FA15E7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1919"/>
          <w:sz w:val="28"/>
          <w:szCs w:val="28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iCs/>
          <w:color w:val="701919"/>
          <w:sz w:val="28"/>
          <w:szCs w:val="28"/>
          <w:lang w:eastAsia="ru-RU"/>
        </w:rPr>
        <w:t>Путешествие в историю.</w:t>
      </w:r>
    </w:p>
    <w:p w:rsidR="00FA15E7" w:rsidRPr="00073B90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июня 2012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небольшое путешествие в историю началось с приезда в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Парабельский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историко-краеведческий музей. При входе в музей нас встретила очень милая женщина Аминова Татьяна Валентиновна, одетая в национальный русский костюм. После чего начала рассказывать нам о селькупах,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хантах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русских переселенцах и их образе жизни. Потом нам показали экспонаты которые были найдены на территории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Парабельского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из них приносили люди, которые хранили эти вещи у себя дома . Затем нас провели в помещение которое было сделано как дом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чалдонской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. Оказывается, раньше в семьях могло быть больше 30 человек! Войдя в эту комнату, нам даже показалось на секунду, что мы попали в прошлое. Ведь всё что находилось в этой комнате, было таким интересным, что ребята не могли оторвать глаз от многих экспонатов и предметов мебели. Всё было подробно рассказано и показано таким образом, что у ребят из нашего отряда не осталось никаких вопросов.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Позже, выйдя на улицу, нам показали колодец, который раньше был у многих семей. На улице мы сыграли в пару 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которые играли раньше наши предки, это было очень здорово!! Ведь такие музеи - это зеркало, « в которое смотрится местное общество, пытаясь отыскать в нем свой образ. Зеркало, в которое местные жители дают заглянуть пришельцам, чтобы те могли лучше понять место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они очутились, и прониклись уважением к труду, обычаям и особенностям живущих здесь с давних времён людей».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Савельева Ольга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июня отряды экологов и «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ХИКов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побывали в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Парабельском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историко-краеведческом музее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был основан в 1987 году и несколько лет существовал как школьный. В музее два раздела: история края и природы. В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Парабельском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сотни рек, речушек и озёр. Только в бассейне реки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11 тысяч озёр. С ними связана жизнь разных перелётных птиц. Из крупных зверей и хищников обитают - медведь, волк, росомаха и лиса». При музее, 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дворике есть двухэтажный амбар, баня, кузница и конюшня, в которой одна лошадь. Её можно кормить, что мы и сделали и даже погладили! В музейном дворике есть качели, на которых мы покачались. Экскурсию проводила Татьяна Валентиновна Аминова, бессменный директор музея, которому исполняется 25 лет 7 июля 2012 года</w:t>
      </w:r>
    </w:p>
    <w:p w:rsidR="00FA15E7" w:rsidRPr="00073B90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Ярославцева Мария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18"/>
      </w:tblGrid>
      <w:tr w:rsidR="00FA15E7" w:rsidRPr="00073B90" w:rsidTr="009528A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293C619A" wp14:editId="0C791F19">
                  <wp:extent cx="1524000" cy="1145540"/>
                  <wp:effectExtent l="0" t="0" r="0" b="0"/>
                  <wp:docPr id="22" name="Рисунок 22" descr="http://ddt.sokik.ru/files/ddt/2012/letn_otdih_2012/4_2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ddt.sokik.ru/files/ddt/2012/letn_otdih_2012/4_2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1DAAC6DE" wp14:editId="3B9C02BF">
                  <wp:extent cx="1506855" cy="1145540"/>
                  <wp:effectExtent l="0" t="0" r="0" b="0"/>
                  <wp:docPr id="23" name="Рисунок 23" descr="http://ddt.sokik.ru/files/ddt/2012/letn_otdih_2012/4_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dt.sokik.ru/files/ddt/2012/letn_otdih_2012/4_1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5E7" w:rsidRPr="00073B90" w:rsidTr="009528A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15E7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Pr="00073B90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15.06.2012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5E7" w:rsidRPr="00073B90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Pr="00073B90" w:rsidRDefault="00FA15E7" w:rsidP="00FA15E7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1919"/>
          <w:sz w:val="28"/>
          <w:szCs w:val="28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iCs/>
          <w:color w:val="701919"/>
          <w:sz w:val="28"/>
          <w:szCs w:val="28"/>
          <w:lang w:eastAsia="ru-RU"/>
        </w:rPr>
        <w:t xml:space="preserve">«Будем как </w:t>
      </w:r>
      <w:proofErr w:type="spellStart"/>
      <w:r w:rsidRPr="00073B90">
        <w:rPr>
          <w:rFonts w:ascii="Times New Roman" w:eastAsia="Times New Roman" w:hAnsi="Times New Roman" w:cs="Times New Roman"/>
          <w:b/>
          <w:bCs/>
          <w:iCs/>
          <w:color w:val="701919"/>
          <w:sz w:val="28"/>
          <w:szCs w:val="28"/>
          <w:lang w:eastAsia="ru-RU"/>
        </w:rPr>
        <w:t>Стёпочкин</w:t>
      </w:r>
      <w:proofErr w:type="spellEnd"/>
      <w:r w:rsidRPr="00073B90">
        <w:rPr>
          <w:rFonts w:ascii="Times New Roman" w:eastAsia="Times New Roman" w:hAnsi="Times New Roman" w:cs="Times New Roman"/>
          <w:b/>
          <w:bCs/>
          <w:iCs/>
          <w:color w:val="701919"/>
          <w:sz w:val="28"/>
          <w:szCs w:val="28"/>
          <w:lang w:eastAsia="ru-RU"/>
        </w:rPr>
        <w:t>!»</w:t>
      </w:r>
    </w:p>
    <w:p w:rsidR="00FA15E7" w:rsidRPr="00073B90" w:rsidRDefault="00FA15E7" w:rsidP="00FA15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15 июня - 12 день лагеря.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укрепляющей зарядки и лёгкого завтрака, все с удовольствием смотрели поучительный мультфильм «Десантник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Стёпочкин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Это история о том, что надо самому стремиться к своей цели и достигать своей мечты. 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Новым открытием для нас стало происхождение слова «крестьянин».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 одни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ХИКовцы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учились выжигать хантыйские узоры, другие печатали на компьютере сибирские пословицы и наполняли ими специальные бочонки - «хранители народной мудрости»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Самой зажигательной фразой дня стала фраза- « Кому татуировку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выжигателем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сделать?» и «Пословицы сами похожи на нас». 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дня нам выдали красивые футболки с эмблемой нашего лагеря. Классно!!!</w:t>
      </w:r>
    </w:p>
    <w:p w:rsidR="00FA15E7" w:rsidRPr="00073B90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 Артём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</w:tblGrid>
      <w:tr w:rsidR="00FA15E7" w:rsidRPr="00073B90" w:rsidTr="009528A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5813574F" wp14:editId="79095640">
                  <wp:extent cx="1524000" cy="1145540"/>
                  <wp:effectExtent l="0" t="0" r="0" b="0"/>
                  <wp:docPr id="24" name="Рисунок 24" descr="http://ddt.sokik.ru/files/ddt/2012/letn_otdih_2012/5_2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ddt.sokik.ru/files/ddt/2012/letn_otdih_2012/5_2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763ECC4F" wp14:editId="6230E4AA">
                  <wp:extent cx="1524000" cy="1191260"/>
                  <wp:effectExtent l="0" t="0" r="0" b="8890"/>
                  <wp:docPr id="25" name="Рисунок 25" descr="http://ddt.sokik.ru/files/ddt/2012/letn_otdih_2012/5_3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ddt.sokik.ru/files/ddt/2012/letn_otdih_2012/5_3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5E7" w:rsidRPr="00073B90" w:rsidTr="009528A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15E7" w:rsidRPr="00073B90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Pr="00073B90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18.06.2012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5E7" w:rsidRPr="00073B90" w:rsidRDefault="00FA15E7" w:rsidP="00FA15E7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1919"/>
          <w:sz w:val="28"/>
          <w:szCs w:val="28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color w:val="701919"/>
          <w:sz w:val="28"/>
          <w:szCs w:val="28"/>
          <w:lang w:eastAsia="ru-RU"/>
        </w:rPr>
        <w:t>Этнический калейдоскоп</w:t>
      </w:r>
    </w:p>
    <w:p w:rsidR="00FA15E7" w:rsidRPr="00073B90" w:rsidRDefault="00FA15E7" w:rsidP="00FA15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будет называться наша выставка, которую мы готовим к закрытию лагеря. Наша работа в «Летней школе ресурсно-практического краеведения» была сплошным этническим калейдоскопом. Ежедневно мы знакомились с материальной и духовной культурой народов, живших и живущих в нашем крае. Оказывается это так необычайно интересно знать историю своего края. Ещё интереснее «читать» страница прошлого «погружаясь» в него, восстанавливая его своего руками, с помощью ножниц, иглы,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выжигателя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компьютера и интересных людей.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</w:tblGrid>
      <w:tr w:rsidR="00FA15E7" w:rsidRPr="00073B90" w:rsidTr="009528A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256149B1" wp14:editId="2054DA5A">
                  <wp:extent cx="1524000" cy="1145540"/>
                  <wp:effectExtent l="0" t="0" r="0" b="0"/>
                  <wp:docPr id="26" name="Рисунок 26" descr="http://ddt.sokik.ru/files/ddt/2012/letn_otdih_2012/7_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ddt.sokik.ru/files/ddt/2012/letn_otdih_2012/7_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72497A5F" wp14:editId="07E879E3">
                  <wp:extent cx="1524000" cy="1145540"/>
                  <wp:effectExtent l="0" t="0" r="0" b="0"/>
                  <wp:docPr id="27" name="Рисунок 27" descr="http://ddt.sokik.ru/files/ddt/2012/letn_otdih_2012/7_2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ddt.sokik.ru/files/ddt/2012/letn_otdih_2012/7_2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5E7" w:rsidRPr="00073B90" w:rsidTr="009528A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E7" w:rsidRPr="00073B90" w:rsidRDefault="00FA15E7" w:rsidP="00FA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19.06.2012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5E7" w:rsidRPr="00073B90" w:rsidRDefault="00FA15E7" w:rsidP="00FA15E7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1919"/>
          <w:sz w:val="28"/>
          <w:szCs w:val="28"/>
          <w:lang w:eastAsia="ru-RU"/>
        </w:rPr>
      </w:pPr>
      <w:r w:rsidRPr="00073B90">
        <w:rPr>
          <w:rFonts w:ascii="Times New Roman" w:eastAsia="Times New Roman" w:hAnsi="Times New Roman" w:cs="Times New Roman"/>
          <w:b/>
          <w:bCs/>
          <w:iCs/>
          <w:color w:val="701919"/>
          <w:sz w:val="28"/>
          <w:szCs w:val="28"/>
          <w:lang w:eastAsia="ru-RU"/>
        </w:rPr>
        <w:t>Последний день пребывания в лагере.</w:t>
      </w:r>
    </w:p>
    <w:p w:rsidR="00FA15E7" w:rsidRPr="00073B90" w:rsidRDefault="00FA15E7" w:rsidP="00FA15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наш последний день пребывания в лагере. Кто-то бы ликовал, но только не мы. Ведь здесь мы обрели новых друзей, и кто-то смог проявить себя. Сегодня, мы закончили оформлять выставку в которой наши работы, которые мы делали на протяжени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лагеря. Кто-то доделывал что-то по резьбе, а кто-то мастерил фирменные блокнотики с эмблемой ЭКЛ.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Люда выжигала тарелку из дерева по рисунку Надежды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Брониславовны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Вяловой</w:t>
      </w:r>
      <w:proofErr w:type="spell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«Это было занимательно, очень нравится выжигать разные вещи, особенно которые будут использоваться где-нибудь ещё!»- говорит Люда.</w:t>
      </w: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самый запоминающийся момен</w:t>
      </w:r>
      <w:proofErr w:type="gramStart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когда мы писали, друг для друга пожелания. На этом мы закончили наш последний день лагеря.</w:t>
      </w:r>
    </w:p>
    <w:p w:rsidR="00FA15E7" w:rsidRPr="00073B90" w:rsidRDefault="00FA15E7" w:rsidP="00FA1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 удачи!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Ваша Наталья</w:t>
      </w:r>
    </w:p>
    <w:p w:rsidR="00FA15E7" w:rsidRPr="00073B90" w:rsidRDefault="00FA15E7" w:rsidP="00FA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1725"/>
      </w:tblGrid>
      <w:tr w:rsidR="00FA15E7" w:rsidRPr="00073B90" w:rsidTr="009528A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669D52F2" wp14:editId="3C840EB7">
                  <wp:extent cx="1021715" cy="1145540"/>
                  <wp:effectExtent l="0" t="0" r="6985" b="0"/>
                  <wp:docPr id="28" name="Рисунок 28" descr="http://ddt.sokik.ru/files/ddt/2012/letn_otdih_2012/8_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ddt.sokik.ru/files/ddt/2012/letn_otdih_2012/8_1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noProof/>
                <w:color w:val="3B0D0D"/>
                <w:sz w:val="24"/>
                <w:szCs w:val="24"/>
                <w:lang w:eastAsia="ru-RU"/>
              </w:rPr>
              <w:drawing>
                <wp:inline distT="0" distB="0" distL="0" distR="0" wp14:anchorId="31356589" wp14:editId="6885178D">
                  <wp:extent cx="1066800" cy="1145540"/>
                  <wp:effectExtent l="0" t="0" r="0" b="0"/>
                  <wp:docPr id="2" name="Рисунок 29" descr="http://ddt.sokik.ru/files/ddt/2012/letn_otdih_2012/8_3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ddt.sokik.ru/files/ddt/2012/letn_otdih_2012/8_3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5E7" w:rsidRPr="00073B90" w:rsidTr="009528A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15E7" w:rsidRPr="00073B90" w:rsidRDefault="00FA15E7" w:rsidP="00952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4B96" w:rsidRDefault="00CB4B96">
      <w:bookmarkStart w:id="0" w:name="_GoBack"/>
      <w:bookmarkEnd w:id="0"/>
    </w:p>
    <w:sectPr w:rsidR="00CB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E7"/>
    <w:rsid w:val="00CB4B96"/>
    <w:rsid w:val="00F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dt.sokik.ru/files/ddt/2012/letn_otdih_2012/ted2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ddt.sokik.ru/files/ddt/2012/letn_otdih_2012/7_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dt.sokik.ru/files/ddt/2012/letn_otdih_2012/DSC05661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fontTable" Target="fontTable.xml"/><Relationship Id="rId7" Type="http://schemas.openxmlformats.org/officeDocument/2006/relationships/hyperlink" Target="http://ddt.sokik.ru/files/ddt/2012/letn_otdih_2012/05_06_2012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dt.sokik.ru/files/ddt/2012/letn_otdih_2012/IMG_1747.jpg" TargetMode="External"/><Relationship Id="rId25" Type="http://schemas.openxmlformats.org/officeDocument/2006/relationships/hyperlink" Target="http://ddt.sokik.ru/files/ddt/2012/letn_otdih_2012/2_3.jpg" TargetMode="External"/><Relationship Id="rId33" Type="http://schemas.openxmlformats.org/officeDocument/2006/relationships/hyperlink" Target="http://ddt.sokik.ru/files/ddt/2012/letn_otdih_2012/4_1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ddt.sokik.ru/files/ddt/2012/letn_otdih_2012/3_1.jpg" TargetMode="External"/><Relationship Id="rId41" Type="http://schemas.openxmlformats.org/officeDocument/2006/relationships/hyperlink" Target="http://ddt.sokik.ru/files/ddt/2012/letn_otdih_2012/7_2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dt.sokik.ru/files/ddt/2012/letn_otdih_2012/llk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ddt.sokik.ru/files/ddt/2012/letn_otdih_2012/5_3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ddt.sokik.ru/files/ddt/2012/letn_otdih_2012/8_3.jpg" TargetMode="External"/><Relationship Id="rId5" Type="http://schemas.openxmlformats.org/officeDocument/2006/relationships/hyperlink" Target="http://ddt.sokik.ru/files/ddt/2012/letn_otdih_2012/05_06_20123.jpg" TargetMode="External"/><Relationship Id="rId15" Type="http://schemas.openxmlformats.org/officeDocument/2006/relationships/hyperlink" Target="http://ddt.sokik.ru/files/ddt/2012/letn_otdih_2012/ted3.jpg" TargetMode="External"/><Relationship Id="rId23" Type="http://schemas.openxmlformats.org/officeDocument/2006/relationships/hyperlink" Target="http://ddt.sokik.ru/files/ddt/2012/letn_otdih_2012/2_1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ddt.sokik.ru/files/ddt/2012/letn_otdih_2012/035_21.jpg" TargetMode="External"/><Relationship Id="rId31" Type="http://schemas.openxmlformats.org/officeDocument/2006/relationships/hyperlink" Target="http://ddt.sokik.ru/files/ddt/2012/letn_otdih_2012/4_2.JP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ddt.sokik.ru/files/ddt/2012/letn_otdih_2012/llk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ddt.sokik.ru/files/ddt/2012/letn_otdih_2012/3_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ddt.sokik.ru/files/ddt/2012/letn_otdih_2012/5_2.jpg" TargetMode="External"/><Relationship Id="rId43" Type="http://schemas.openxmlformats.org/officeDocument/2006/relationships/hyperlink" Target="http://ddt.sokik.ru/files/ddt/2012/letn_otdih_2012/8_1.jp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Палитра</dc:creator>
  <cp:lastModifiedBy>Палитра</cp:lastModifiedBy>
  <cp:revision>1</cp:revision>
  <dcterms:created xsi:type="dcterms:W3CDTF">2014-08-27T14:00:00Z</dcterms:created>
  <dcterms:modified xsi:type="dcterms:W3CDTF">2014-08-27T14:00:00Z</dcterms:modified>
</cp:coreProperties>
</file>